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EC305" w14:textId="77777777" w:rsidR="00FA4597" w:rsidRDefault="00FA4597" w:rsidP="00FA4597">
      <w:pPr>
        <w:pStyle w:val="NormalWeb"/>
        <w:spacing w:after="0"/>
        <w:jc w:val="center"/>
        <w:rPr>
          <w:lang w:val="sr-Cyrl-RS"/>
        </w:rPr>
      </w:pPr>
      <w:r>
        <w:rPr>
          <w:lang w:val="sr-Cyrl-RS"/>
        </w:rPr>
        <w:t>Образложење</w:t>
      </w:r>
    </w:p>
    <w:p w14:paraId="690C566E" w14:textId="77777777" w:rsidR="00FA4597" w:rsidRPr="00400E53" w:rsidRDefault="00FA4597" w:rsidP="00FA4597">
      <w:pPr>
        <w:pStyle w:val="NormalWeb"/>
        <w:spacing w:after="0"/>
        <w:rPr>
          <w:lang w:val="sr-Cyrl-RS"/>
        </w:rPr>
      </w:pPr>
      <w:r>
        <w:rPr>
          <w:lang w:val="sr-Cyrl-RS"/>
        </w:rPr>
        <w:t xml:space="preserve">Одлуке о изменама и допунама Одлуке о </w:t>
      </w:r>
      <w:proofErr w:type="spellStart"/>
      <w:r>
        <w:rPr>
          <w:lang w:val="sr-Cyrl-RS"/>
        </w:rPr>
        <w:t>будџету</w:t>
      </w:r>
      <w:proofErr w:type="spellEnd"/>
      <w:r>
        <w:rPr>
          <w:lang w:val="sr-Cyrl-RS"/>
        </w:rPr>
        <w:t xml:space="preserve"> општине Књажевац за 2024. годину</w:t>
      </w:r>
    </w:p>
    <w:p w14:paraId="195C9BF8" w14:textId="77777777" w:rsidR="00FA4597" w:rsidRDefault="00FA4597" w:rsidP="00FA4597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10D8430D" w14:textId="77777777" w:rsidR="00FA4597" w:rsidRPr="006840C9" w:rsidRDefault="00FA4597" w:rsidP="00FA4597">
      <w:pPr>
        <w:ind w:firstLine="360"/>
        <w:jc w:val="center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>ПРАВНИ ОСНОВ</w:t>
      </w:r>
    </w:p>
    <w:p w14:paraId="539107EA" w14:textId="77777777" w:rsidR="00FA4597" w:rsidRDefault="00FA4597" w:rsidP="00FA4597">
      <w:pPr>
        <w:ind w:firstLine="360"/>
        <w:rPr>
          <w:rFonts w:ascii="Arial" w:eastAsia="Times New Roman" w:hAnsi="Arial" w:cs="Arial"/>
          <w:sz w:val="20"/>
          <w:szCs w:val="20"/>
          <w:lang w:val="sr-Cyrl-RS"/>
        </w:rPr>
      </w:pPr>
      <w:r w:rsidRPr="00045A40">
        <w:rPr>
          <w:rFonts w:eastAsia="Times New Roman"/>
          <w:sz w:val="22"/>
          <w:szCs w:val="22"/>
          <w:lang w:val="sr-Cyrl-RS"/>
        </w:rPr>
        <w:t>Правни основ за доношење Одлуке  изменама и допунама Одлуке о буџету садржан је у члану 20. и 32. Закона о локалној самоуправи ( „Службени гласник РС“, број 129/07, 83/14-др.закон, 47/2018 и 111/2021-др.закон) и члану 63. Закона о буџетском систему („Службени гласник РС“, број 54/2009, 73/2010, 101/2010, 101/2011, 93/2012, 62/2013, 63/2013(</w:t>
      </w:r>
      <w:proofErr w:type="spellStart"/>
      <w:r w:rsidRPr="00045A40">
        <w:rPr>
          <w:rFonts w:eastAsia="Times New Roman"/>
          <w:sz w:val="22"/>
          <w:szCs w:val="22"/>
          <w:lang w:val="sr-Cyrl-RS"/>
        </w:rPr>
        <w:t>испр</w:t>
      </w:r>
      <w:proofErr w:type="spellEnd"/>
      <w:r w:rsidRPr="00045A40">
        <w:rPr>
          <w:rFonts w:eastAsia="Times New Roman"/>
          <w:sz w:val="22"/>
          <w:szCs w:val="22"/>
          <w:lang w:val="sr-Cyrl-RS"/>
        </w:rPr>
        <w:t>.), 108/2013, 142/2014, 68/2015(</w:t>
      </w:r>
      <w:proofErr w:type="spellStart"/>
      <w:r w:rsidRPr="00045A40">
        <w:rPr>
          <w:rFonts w:eastAsia="Times New Roman"/>
          <w:sz w:val="22"/>
          <w:szCs w:val="22"/>
          <w:lang w:val="sr-Cyrl-RS"/>
        </w:rPr>
        <w:t>др.закон</w:t>
      </w:r>
      <w:proofErr w:type="spellEnd"/>
      <w:r w:rsidRPr="00045A40">
        <w:rPr>
          <w:rFonts w:eastAsia="Times New Roman"/>
          <w:sz w:val="22"/>
          <w:szCs w:val="22"/>
          <w:lang w:val="sr-Cyrl-RS"/>
        </w:rPr>
        <w:t>), 103/2015, 99/2016, 113/2017, 95/2018, 31/2019, 72/2019, 149/2020, 118/2021, 118/2021-др.закон, 138/2022 и 92</w:t>
      </w:r>
      <w:r>
        <w:rPr>
          <w:rFonts w:ascii="Arial" w:eastAsia="Times New Roman" w:hAnsi="Arial" w:cs="Arial"/>
          <w:sz w:val="20"/>
          <w:szCs w:val="20"/>
          <w:lang w:val="sr-Cyrl-RS"/>
        </w:rPr>
        <w:t>/2023).</w:t>
      </w:r>
    </w:p>
    <w:p w14:paraId="7DE96CB4" w14:textId="77777777" w:rsidR="00FA4597" w:rsidRDefault="00FA4597" w:rsidP="00FA4597">
      <w:pPr>
        <w:ind w:firstLine="360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  </w:t>
      </w:r>
    </w:p>
    <w:p w14:paraId="7EFC2747" w14:textId="77777777" w:rsidR="00FA4597" w:rsidRPr="001C74B8" w:rsidRDefault="00FA4597" w:rsidP="00FA4597">
      <w:pPr>
        <w:ind w:firstLine="360"/>
        <w:jc w:val="center"/>
        <w:rPr>
          <w:rFonts w:eastAsia="Times New Roman"/>
          <w:sz w:val="22"/>
          <w:szCs w:val="22"/>
          <w:lang w:val="sr-Latn-RS"/>
        </w:rPr>
      </w:pPr>
      <w:r w:rsidRPr="001C74B8">
        <w:rPr>
          <w:rFonts w:eastAsia="Times New Roman"/>
          <w:sz w:val="22"/>
          <w:szCs w:val="22"/>
          <w:lang w:val="sr-Latn-RS"/>
        </w:rPr>
        <w:t>I</w:t>
      </w:r>
    </w:p>
    <w:p w14:paraId="2A7BD298" w14:textId="77777777" w:rsidR="00FA4597" w:rsidRDefault="00FA4597" w:rsidP="00FA4597">
      <w:pPr>
        <w:ind w:firstLine="360"/>
        <w:jc w:val="center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>РАЗЛОЗИ ЗА ПРЕДЛАГАЊЕ ОДЛУКЕ</w:t>
      </w:r>
    </w:p>
    <w:p w14:paraId="6B4AD82C" w14:textId="77777777" w:rsidR="00FA4597" w:rsidRPr="00045A40" w:rsidRDefault="00FA4597" w:rsidP="00FA4597">
      <w:pPr>
        <w:ind w:firstLine="360"/>
        <w:rPr>
          <w:rFonts w:eastAsia="Times New Roman"/>
          <w:sz w:val="22"/>
          <w:szCs w:val="22"/>
          <w:lang w:val="sr-Cyrl-RS"/>
        </w:rPr>
      </w:pPr>
      <w:r w:rsidRPr="00045A40">
        <w:rPr>
          <w:rFonts w:eastAsia="Times New Roman"/>
          <w:sz w:val="22"/>
          <w:szCs w:val="22"/>
          <w:lang w:val="sr-Cyrl-RS"/>
        </w:rPr>
        <w:t xml:space="preserve">Основни разлози за израду предлога првог ребаланса Одлуке о </w:t>
      </w:r>
      <w:proofErr w:type="spellStart"/>
      <w:r w:rsidRPr="00045A40">
        <w:rPr>
          <w:rFonts w:eastAsia="Times New Roman"/>
          <w:sz w:val="22"/>
          <w:szCs w:val="22"/>
          <w:lang w:val="sr-Cyrl-RS"/>
        </w:rPr>
        <w:t>будџету</w:t>
      </w:r>
      <w:proofErr w:type="spellEnd"/>
      <w:r w:rsidRPr="00045A40">
        <w:rPr>
          <w:rFonts w:eastAsia="Times New Roman"/>
          <w:sz w:val="22"/>
          <w:szCs w:val="22"/>
          <w:lang w:val="sr-Cyrl-RS"/>
        </w:rPr>
        <w:t xml:space="preserve"> општине Књажевац за 2024. Годину су:</w:t>
      </w:r>
    </w:p>
    <w:p w14:paraId="315410B6" w14:textId="77777777" w:rsidR="00FA4597" w:rsidRPr="00045A40" w:rsidRDefault="00FA4597" w:rsidP="00FA4597">
      <w:pPr>
        <w:numPr>
          <w:ilvl w:val="0"/>
          <w:numId w:val="1"/>
        </w:numPr>
        <w:rPr>
          <w:rFonts w:eastAsia="Times New Roman"/>
          <w:sz w:val="22"/>
          <w:szCs w:val="22"/>
          <w:lang w:val="sr-Cyrl-RS"/>
        </w:rPr>
      </w:pPr>
      <w:r w:rsidRPr="00045A40">
        <w:rPr>
          <w:rFonts w:eastAsia="Times New Roman"/>
          <w:sz w:val="22"/>
          <w:szCs w:val="22"/>
          <w:lang w:val="sr-Cyrl-RS"/>
        </w:rPr>
        <w:t>Расподела пренетих неутрошених средстава за посебне намене</w:t>
      </w:r>
    </w:p>
    <w:p w14:paraId="0111F25C" w14:textId="77777777" w:rsidR="00FA4597" w:rsidRPr="00045A40" w:rsidRDefault="00FA4597" w:rsidP="00FA4597">
      <w:pPr>
        <w:numPr>
          <w:ilvl w:val="0"/>
          <w:numId w:val="1"/>
        </w:numPr>
        <w:rPr>
          <w:rFonts w:eastAsia="Times New Roman"/>
          <w:sz w:val="22"/>
          <w:szCs w:val="22"/>
          <w:lang w:val="sr-Cyrl-RS"/>
        </w:rPr>
      </w:pPr>
      <w:r w:rsidRPr="00045A40">
        <w:rPr>
          <w:rFonts w:eastAsia="Times New Roman"/>
          <w:sz w:val="22"/>
          <w:szCs w:val="22"/>
          <w:lang w:val="sr-Cyrl-RS"/>
        </w:rPr>
        <w:t xml:space="preserve">Прерасподела средстава на </w:t>
      </w:r>
      <w:proofErr w:type="spellStart"/>
      <w:r w:rsidRPr="00045A40">
        <w:rPr>
          <w:rFonts w:eastAsia="Times New Roman"/>
          <w:sz w:val="22"/>
          <w:szCs w:val="22"/>
          <w:lang w:val="sr-Cyrl-RS"/>
        </w:rPr>
        <w:t>расходној</w:t>
      </w:r>
      <w:proofErr w:type="spellEnd"/>
      <w:r w:rsidRPr="00045A40">
        <w:rPr>
          <w:rFonts w:eastAsia="Times New Roman"/>
          <w:sz w:val="22"/>
          <w:szCs w:val="22"/>
          <w:lang w:val="sr-Cyrl-RS"/>
        </w:rPr>
        <w:t xml:space="preserve"> страни буџета</w:t>
      </w:r>
    </w:p>
    <w:p w14:paraId="288B578A" w14:textId="77777777" w:rsidR="00FA4597" w:rsidRPr="00045A40" w:rsidRDefault="00FA4597" w:rsidP="00FA4597">
      <w:pPr>
        <w:numPr>
          <w:ilvl w:val="0"/>
          <w:numId w:val="1"/>
        </w:numPr>
        <w:rPr>
          <w:rFonts w:eastAsia="Times New Roman"/>
          <w:sz w:val="22"/>
          <w:szCs w:val="22"/>
          <w:lang w:val="sr-Cyrl-RS"/>
        </w:rPr>
      </w:pPr>
      <w:r w:rsidRPr="00045A40">
        <w:rPr>
          <w:rFonts w:eastAsia="Times New Roman"/>
          <w:sz w:val="22"/>
          <w:szCs w:val="22"/>
          <w:lang w:val="sr-Cyrl-RS"/>
        </w:rPr>
        <w:t xml:space="preserve">Повећање наменских средстава на </w:t>
      </w:r>
      <w:proofErr w:type="spellStart"/>
      <w:r w:rsidRPr="00045A40">
        <w:rPr>
          <w:rFonts w:eastAsia="Times New Roman"/>
          <w:sz w:val="22"/>
          <w:szCs w:val="22"/>
          <w:lang w:val="sr-Cyrl-RS"/>
        </w:rPr>
        <w:t>приходној</w:t>
      </w:r>
      <w:proofErr w:type="spellEnd"/>
      <w:r w:rsidRPr="00045A40">
        <w:rPr>
          <w:rFonts w:eastAsia="Times New Roman"/>
          <w:sz w:val="22"/>
          <w:szCs w:val="22"/>
          <w:lang w:val="sr-Cyrl-RS"/>
        </w:rPr>
        <w:t xml:space="preserve"> страни буџета</w:t>
      </w:r>
    </w:p>
    <w:p w14:paraId="04AA11BE" w14:textId="77777777" w:rsidR="00FA4597" w:rsidRPr="00045A40" w:rsidRDefault="00FA4597" w:rsidP="00FA4597">
      <w:pPr>
        <w:ind w:left="720"/>
        <w:rPr>
          <w:rFonts w:eastAsia="Times New Roman"/>
          <w:sz w:val="22"/>
          <w:szCs w:val="22"/>
          <w:lang w:val="sr-Cyrl-RS"/>
        </w:rPr>
      </w:pPr>
    </w:p>
    <w:p w14:paraId="0B776561" w14:textId="77777777" w:rsidR="00FA4597" w:rsidRDefault="00FA4597" w:rsidP="00FA4597">
      <w:pPr>
        <w:ind w:left="720"/>
        <w:rPr>
          <w:rFonts w:ascii="Arial" w:eastAsia="Times New Roman" w:hAnsi="Arial" w:cs="Arial"/>
          <w:sz w:val="20"/>
          <w:szCs w:val="20"/>
          <w:lang w:val="sr-Cyrl-RS"/>
        </w:rPr>
      </w:pPr>
    </w:p>
    <w:p w14:paraId="7E78F0AC" w14:textId="77777777" w:rsidR="00FA4597" w:rsidRDefault="00FA4597" w:rsidP="00FA4597">
      <w:pPr>
        <w:ind w:left="720"/>
        <w:jc w:val="center"/>
        <w:rPr>
          <w:rFonts w:eastAsia="Times New Roman"/>
          <w:sz w:val="22"/>
          <w:szCs w:val="22"/>
          <w:lang w:val="sr-Latn-RS"/>
        </w:rPr>
      </w:pPr>
      <w:r w:rsidRPr="001C74B8">
        <w:rPr>
          <w:rFonts w:eastAsia="Times New Roman"/>
          <w:sz w:val="22"/>
          <w:szCs w:val="22"/>
          <w:lang w:val="sr-Latn-RS"/>
        </w:rPr>
        <w:t>II</w:t>
      </w:r>
    </w:p>
    <w:p w14:paraId="00B5E20C" w14:textId="77777777" w:rsidR="00FA4597" w:rsidRDefault="00FA4597" w:rsidP="00FA4597">
      <w:pPr>
        <w:ind w:left="720"/>
        <w:jc w:val="center"/>
        <w:rPr>
          <w:rFonts w:eastAsia="Times New Roman"/>
          <w:sz w:val="22"/>
          <w:szCs w:val="22"/>
          <w:lang w:val="sr-Cyrl-RS"/>
        </w:rPr>
      </w:pPr>
      <w:r>
        <w:rPr>
          <w:rFonts w:eastAsia="Times New Roman"/>
          <w:sz w:val="22"/>
          <w:szCs w:val="22"/>
          <w:lang w:val="sr-Cyrl-RS"/>
        </w:rPr>
        <w:t>ПРОМЕНЕ КОЈЕ СУ ИЗВРШЕНЕ ОД 01.01.2024. ГОДИНЕ</w:t>
      </w:r>
    </w:p>
    <w:p w14:paraId="5CADA346" w14:textId="77777777" w:rsidR="00FA4597" w:rsidRDefault="00FA4597" w:rsidP="00FA4597">
      <w:pPr>
        <w:ind w:left="720"/>
        <w:jc w:val="center"/>
        <w:rPr>
          <w:rFonts w:eastAsia="Times New Roman"/>
          <w:sz w:val="22"/>
          <w:szCs w:val="22"/>
          <w:lang w:val="sr-Cyrl-RS"/>
        </w:rPr>
      </w:pPr>
      <w:r>
        <w:rPr>
          <w:rFonts w:eastAsia="Times New Roman"/>
          <w:sz w:val="22"/>
          <w:szCs w:val="22"/>
          <w:lang w:val="sr-Cyrl-RS"/>
        </w:rPr>
        <w:t xml:space="preserve">У складу са чланом 5, чланом 61 и чланом 69 Закона о буџетском систему у наведеном периоду вршена су отварања </w:t>
      </w:r>
      <w:proofErr w:type="spellStart"/>
      <w:r>
        <w:rPr>
          <w:rFonts w:eastAsia="Times New Roman"/>
          <w:sz w:val="22"/>
          <w:szCs w:val="22"/>
          <w:lang w:val="sr-Cyrl-RS"/>
        </w:rPr>
        <w:t>апропријација</w:t>
      </w:r>
      <w:proofErr w:type="spellEnd"/>
      <w:r>
        <w:rPr>
          <w:rFonts w:eastAsia="Times New Roman"/>
          <w:sz w:val="22"/>
          <w:szCs w:val="22"/>
          <w:lang w:val="sr-Cyrl-RS"/>
        </w:rPr>
        <w:t xml:space="preserve"> по решењима </w:t>
      </w:r>
      <w:proofErr w:type="spellStart"/>
      <w:r>
        <w:rPr>
          <w:rFonts w:eastAsia="Times New Roman"/>
          <w:sz w:val="22"/>
          <w:szCs w:val="22"/>
          <w:lang w:val="sr-Cyrl-RS"/>
        </w:rPr>
        <w:t>Одењеља</w:t>
      </w:r>
      <w:proofErr w:type="spellEnd"/>
      <w:r>
        <w:rPr>
          <w:rFonts w:eastAsia="Times New Roman"/>
          <w:sz w:val="22"/>
          <w:szCs w:val="22"/>
          <w:lang w:val="sr-Cyrl-RS"/>
        </w:rPr>
        <w:t xml:space="preserve"> за буџет и финансије, односно промене </w:t>
      </w:r>
      <w:proofErr w:type="spellStart"/>
      <w:r>
        <w:rPr>
          <w:rFonts w:eastAsia="Times New Roman"/>
          <w:sz w:val="22"/>
          <w:szCs w:val="22"/>
          <w:lang w:val="sr-Cyrl-RS"/>
        </w:rPr>
        <w:t>апропријације</w:t>
      </w:r>
      <w:proofErr w:type="spellEnd"/>
      <w:r>
        <w:rPr>
          <w:rFonts w:eastAsia="Times New Roman"/>
          <w:sz w:val="22"/>
          <w:szCs w:val="22"/>
          <w:lang w:val="sr-Cyrl-RS"/>
        </w:rPr>
        <w:t xml:space="preserve"> и коришћење средстава сталне буџетске </w:t>
      </w:r>
      <w:proofErr w:type="spellStart"/>
      <w:r>
        <w:rPr>
          <w:rFonts w:eastAsia="Times New Roman"/>
          <w:sz w:val="22"/>
          <w:szCs w:val="22"/>
          <w:lang w:val="sr-Cyrl-RS"/>
        </w:rPr>
        <w:t>реезерве</w:t>
      </w:r>
      <w:proofErr w:type="spellEnd"/>
      <w:r>
        <w:rPr>
          <w:rFonts w:eastAsia="Times New Roman"/>
          <w:sz w:val="22"/>
          <w:szCs w:val="22"/>
          <w:lang w:val="sr-Cyrl-RS"/>
        </w:rPr>
        <w:t>, по Решењу општинског већа општине Књажевац, и то:</w:t>
      </w:r>
    </w:p>
    <w:p w14:paraId="0C5DA820" w14:textId="77777777" w:rsidR="00FA4597" w:rsidRDefault="00FA4597" w:rsidP="00FA4597">
      <w:pPr>
        <w:ind w:left="720"/>
        <w:jc w:val="center"/>
        <w:rPr>
          <w:rFonts w:eastAsia="Times New Roman"/>
          <w:sz w:val="22"/>
          <w:szCs w:val="22"/>
          <w:lang w:val="sr-Cyrl-RS"/>
        </w:rPr>
      </w:pPr>
    </w:p>
    <w:p w14:paraId="00077D97" w14:textId="77777777" w:rsidR="00FA4597" w:rsidRDefault="00FA4597" w:rsidP="00FA4597">
      <w:pPr>
        <w:numPr>
          <w:ilvl w:val="0"/>
          <w:numId w:val="2"/>
        </w:numPr>
        <w:rPr>
          <w:rFonts w:eastAsia="Times New Roman"/>
          <w:sz w:val="22"/>
          <w:szCs w:val="22"/>
          <w:lang w:val="sr-Cyrl-RS"/>
        </w:rPr>
      </w:pPr>
      <w:r>
        <w:rPr>
          <w:rFonts w:eastAsia="Times New Roman"/>
          <w:sz w:val="22"/>
          <w:szCs w:val="22"/>
          <w:lang w:val="sr-Cyrl-RS"/>
        </w:rPr>
        <w:t xml:space="preserve">Решење о отварању </w:t>
      </w:r>
      <w:proofErr w:type="spellStart"/>
      <w:r>
        <w:rPr>
          <w:rFonts w:eastAsia="Times New Roman"/>
          <w:sz w:val="22"/>
          <w:szCs w:val="22"/>
          <w:lang w:val="sr-Cyrl-RS"/>
        </w:rPr>
        <w:t>апропријације</w:t>
      </w:r>
      <w:proofErr w:type="spellEnd"/>
      <w:r>
        <w:rPr>
          <w:rFonts w:eastAsia="Times New Roman"/>
          <w:sz w:val="22"/>
          <w:szCs w:val="22"/>
          <w:lang w:val="sr-Cyrl-RS"/>
        </w:rPr>
        <w:t xml:space="preserve">, бр. 000618303 2024 05261 000 000 400 045 од 20.02.2024. године, пренета наменска средства из претходне </w:t>
      </w:r>
      <w:proofErr w:type="spellStart"/>
      <w:r>
        <w:rPr>
          <w:rFonts w:eastAsia="Times New Roman"/>
          <w:sz w:val="22"/>
          <w:szCs w:val="22"/>
          <w:lang w:val="sr-Cyrl-RS"/>
        </w:rPr>
        <w:t>годинеза</w:t>
      </w:r>
      <w:proofErr w:type="spellEnd"/>
      <w:r>
        <w:rPr>
          <w:rFonts w:eastAsia="Times New Roman"/>
          <w:sz w:val="22"/>
          <w:szCs w:val="22"/>
          <w:lang w:val="sr-Cyrl-RS"/>
        </w:rPr>
        <w:t xml:space="preserve"> реализацију пројекта „ Набавка медицинске опреме са припадајућом инфраструктуром“, извор финансирања 17, раздео 5 – Општинска управа, програм 12 – Здравствена заштита, функција 733 – Услуге медицинских центара и породилишта, економска класификација 465 – Остале текуће дотације и трансфери. Средства у износу од 2.520.000,00 динара добијена су од Министарства државне управе и локалне самоуправе.</w:t>
      </w:r>
    </w:p>
    <w:p w14:paraId="3A69B28B" w14:textId="77777777" w:rsidR="00FA4597" w:rsidRDefault="00FA4597" w:rsidP="00FA4597">
      <w:pPr>
        <w:numPr>
          <w:ilvl w:val="0"/>
          <w:numId w:val="2"/>
        </w:numPr>
        <w:rPr>
          <w:rFonts w:eastAsia="Times New Roman"/>
          <w:sz w:val="22"/>
          <w:szCs w:val="22"/>
          <w:lang w:val="sr-Cyrl-RS"/>
        </w:rPr>
      </w:pPr>
      <w:r>
        <w:rPr>
          <w:rFonts w:eastAsia="Times New Roman"/>
          <w:sz w:val="22"/>
          <w:szCs w:val="22"/>
          <w:lang w:val="sr-Cyrl-RS"/>
        </w:rPr>
        <w:t xml:space="preserve">Решење о употреби </w:t>
      </w:r>
      <w:proofErr w:type="spellStart"/>
      <w:r>
        <w:rPr>
          <w:rFonts w:eastAsia="Times New Roman"/>
          <w:sz w:val="22"/>
          <w:szCs w:val="22"/>
          <w:lang w:val="sr-Cyrl-RS"/>
        </w:rPr>
        <w:t>сердстава</w:t>
      </w:r>
      <w:proofErr w:type="spellEnd"/>
      <w:r>
        <w:rPr>
          <w:rFonts w:eastAsia="Times New Roman"/>
          <w:sz w:val="22"/>
          <w:szCs w:val="22"/>
          <w:lang w:val="sr-Cyrl-RS"/>
        </w:rPr>
        <w:t xml:space="preserve"> сталне буџетске резерве, Бр.0004000028 2024 05261 000 000 553 001, од 08.02.2024. године, једнократна новчана помоћ у износу од 110.000,00 динара за накнаду штете од пожара на пољопривредном земљишту.</w:t>
      </w:r>
    </w:p>
    <w:p w14:paraId="03F34A2E" w14:textId="77777777" w:rsidR="00FA4597" w:rsidRDefault="00FA4597" w:rsidP="00FA4597">
      <w:pPr>
        <w:ind w:left="1080"/>
        <w:rPr>
          <w:rFonts w:eastAsia="Times New Roman"/>
          <w:sz w:val="22"/>
          <w:szCs w:val="22"/>
          <w:lang w:val="sr-Cyrl-RS"/>
        </w:rPr>
      </w:pPr>
    </w:p>
    <w:p w14:paraId="277172FF" w14:textId="77777777" w:rsidR="00FA4597" w:rsidRDefault="00FA4597" w:rsidP="00FA4597">
      <w:pPr>
        <w:ind w:left="1080"/>
        <w:rPr>
          <w:rFonts w:eastAsia="Times New Roman"/>
          <w:sz w:val="22"/>
          <w:szCs w:val="22"/>
          <w:lang w:val="sr-Cyrl-RS"/>
        </w:rPr>
      </w:pPr>
      <w:r>
        <w:rPr>
          <w:rFonts w:eastAsia="Times New Roman"/>
          <w:sz w:val="22"/>
          <w:szCs w:val="22"/>
          <w:lang w:val="sr-Cyrl-RS"/>
        </w:rPr>
        <w:t>Ова Одлука се објављује у службеном гласилу општине Књажевац, интернет страници Општине и доставља се Министарству надлежном за послове финансија и ступа на снагу наредног дана од дана објављивања у „Службеном листу општине Књажевац“ из разлога хитности почетка примене.</w:t>
      </w:r>
    </w:p>
    <w:p w14:paraId="46556186" w14:textId="77777777" w:rsidR="00FA4597" w:rsidRDefault="00FA4597" w:rsidP="00FA4597">
      <w:pPr>
        <w:ind w:left="1080"/>
        <w:rPr>
          <w:rFonts w:eastAsia="Times New Roman"/>
          <w:sz w:val="22"/>
          <w:szCs w:val="22"/>
          <w:lang w:val="sr-Cyrl-RS"/>
        </w:rPr>
      </w:pPr>
    </w:p>
    <w:p w14:paraId="548B370F" w14:textId="77777777" w:rsidR="00FA4597" w:rsidRDefault="00FA4597" w:rsidP="00FA4597">
      <w:pPr>
        <w:ind w:left="1080"/>
        <w:rPr>
          <w:rFonts w:eastAsia="Times New Roman"/>
          <w:sz w:val="22"/>
          <w:szCs w:val="22"/>
          <w:lang w:val="sr-Cyrl-RS"/>
        </w:rPr>
      </w:pPr>
      <w:r>
        <w:rPr>
          <w:rFonts w:eastAsia="Times New Roman"/>
          <w:sz w:val="22"/>
          <w:szCs w:val="22"/>
          <w:lang w:val="sr-Cyrl-RS"/>
        </w:rPr>
        <w:t>Општинско веће општине Књажевац је на својој седници разматрало Предлог одлуке и предлаже Скупштини доношење Одлуке као  предлогу.</w:t>
      </w:r>
    </w:p>
    <w:p w14:paraId="7BCC0B12" w14:textId="77777777" w:rsidR="00FA4597" w:rsidRDefault="00FA4597" w:rsidP="00FA4597">
      <w:pPr>
        <w:ind w:left="1080"/>
        <w:rPr>
          <w:rFonts w:eastAsia="Times New Roman"/>
          <w:sz w:val="22"/>
          <w:szCs w:val="22"/>
          <w:lang w:val="sr-Cyrl-RS"/>
        </w:rPr>
      </w:pPr>
    </w:p>
    <w:p w14:paraId="5DD19C76" w14:textId="77777777" w:rsidR="00FA4597" w:rsidRDefault="00FA4597" w:rsidP="00FA4597">
      <w:pPr>
        <w:ind w:left="1080"/>
        <w:rPr>
          <w:rFonts w:eastAsia="Times New Roman"/>
          <w:sz w:val="22"/>
          <w:szCs w:val="22"/>
          <w:lang w:val="sr-Cyrl-RS"/>
        </w:rPr>
      </w:pPr>
      <w:r>
        <w:rPr>
          <w:rFonts w:eastAsia="Times New Roman"/>
          <w:sz w:val="22"/>
          <w:szCs w:val="22"/>
          <w:lang w:val="sr-Cyrl-RS"/>
        </w:rPr>
        <w:t xml:space="preserve">         </w:t>
      </w:r>
    </w:p>
    <w:p w14:paraId="4D6C3C80" w14:textId="77777777" w:rsidR="00FA4597" w:rsidRDefault="00FA4597" w:rsidP="00FA4597">
      <w:pPr>
        <w:ind w:left="1080"/>
        <w:rPr>
          <w:rFonts w:eastAsia="Times New Roman"/>
          <w:sz w:val="22"/>
          <w:szCs w:val="22"/>
          <w:lang w:val="sr-Cyrl-RS"/>
        </w:rPr>
      </w:pPr>
    </w:p>
    <w:p w14:paraId="4C59C7FA" w14:textId="77777777" w:rsidR="00FA4597" w:rsidRPr="001C74B8" w:rsidRDefault="00FA4597" w:rsidP="00FA4597">
      <w:pPr>
        <w:ind w:left="1080"/>
        <w:jc w:val="center"/>
        <w:rPr>
          <w:rFonts w:eastAsia="Times New Roman"/>
          <w:sz w:val="22"/>
          <w:szCs w:val="22"/>
          <w:lang w:val="sr-Cyrl-RS"/>
        </w:rPr>
      </w:pPr>
      <w:r>
        <w:rPr>
          <w:rFonts w:eastAsia="Times New Roman"/>
          <w:sz w:val="22"/>
          <w:szCs w:val="22"/>
          <w:lang w:val="sr-Cyrl-RS"/>
        </w:rPr>
        <w:t>ОПШТИНСКО ВЕЋЕ ОПШТИНЕ КЊАЖЕВАЦ</w:t>
      </w:r>
    </w:p>
    <w:p w14:paraId="17CB54AF" w14:textId="77777777" w:rsidR="008928DB" w:rsidRDefault="008928DB"/>
    <w:sectPr w:rsidR="00892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C6525"/>
    <w:multiLevelType w:val="hybridMultilevel"/>
    <w:tmpl w:val="DAD0F7A0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A3041"/>
    <w:multiLevelType w:val="hybridMultilevel"/>
    <w:tmpl w:val="FD7C2E4A"/>
    <w:lvl w:ilvl="0" w:tplc="017A0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25093">
    <w:abstractNumId w:val="0"/>
  </w:num>
  <w:num w:numId="2" w16cid:durableId="1293247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97"/>
    <w:rsid w:val="0032298A"/>
    <w:rsid w:val="008928DB"/>
    <w:rsid w:val="00FA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DFF3E"/>
  <w15:chartTrackingRefBased/>
  <w15:docId w15:val="{E03A7091-3D85-49DC-8486-44B8A097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59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4"/>
      <w:lang w:val="sr-Cyrl-C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A4597"/>
    <w:pPr>
      <w:widowControl/>
      <w:suppressAutoHyphens w:val="0"/>
      <w:spacing w:before="100" w:beforeAutospacing="1" w:after="119"/>
    </w:pPr>
    <w:rPr>
      <w:rFonts w:eastAsia="Times New Roman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Ilijić</dc:creator>
  <cp:keywords/>
  <dc:description/>
  <cp:lastModifiedBy>Dejan Ilijić</cp:lastModifiedBy>
  <cp:revision>1</cp:revision>
  <dcterms:created xsi:type="dcterms:W3CDTF">2024-08-29T06:48:00Z</dcterms:created>
  <dcterms:modified xsi:type="dcterms:W3CDTF">2024-08-29T06:48:00Z</dcterms:modified>
</cp:coreProperties>
</file>